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shd w:val="clear" w:fill="FFFFFF"/>
        </w:rPr>
        <w:t>  </w:t>
      </w:r>
      <w:r>
        <w:rPr>
          <w:rStyle w:val="5"/>
          <w:rFonts w:hint="eastAsia" w:ascii="方正小标宋简体" w:hAnsi="方正小标宋简体" w:eastAsia="方正小标宋简体" w:cs="方正小标宋简体"/>
          <w:b w:val="0"/>
          <w:bCs/>
          <w:sz w:val="44"/>
          <w:szCs w:val="44"/>
          <w:shd w:val="clear" w:fill="FFFFFF"/>
        </w:rPr>
        <w:t>中国共产党普通高等学校基层组织工作条例</w:t>
      </w:r>
      <w:r>
        <w:rPr>
          <w:rStyle w:val="5"/>
          <w:rFonts w:hint="eastAsia" w:ascii="方正小标宋简体" w:hAnsi="方正小标宋简体" w:eastAsia="方正小标宋简体" w:cs="方正小标宋简体"/>
          <w:b w:val="0"/>
          <w:bCs/>
          <w:sz w:val="44"/>
          <w:szCs w:val="44"/>
          <w:shd w:val="clear" w:fill="FFFFFF"/>
        </w:rPr>
        <w:br w:type="textWrapping"/>
      </w:r>
      <w:r>
        <w:rPr>
          <w:rStyle w:val="5"/>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rPr>
        <w:br w:type="textWrapping"/>
      </w:r>
      <w:r>
        <w:rPr>
          <w:rFonts w:hint="eastAsia" w:ascii="楷体_GB2312" w:hAnsi="楷体_GB2312" w:eastAsia="楷体_GB2312" w:cs="楷体_GB2312"/>
          <w:sz w:val="28"/>
          <w:szCs w:val="28"/>
          <w:shd w:val="clear" w:fill="FFFFFF"/>
        </w:rPr>
        <w:t>（2009年11月5日中共中央政治局常委会会议审议批准 2010年8月13日中共中央发布 2021年2月26日中共中央政治局会议修订 2021年4月16日中共中央发布）</w:t>
      </w:r>
      <w:r>
        <w:rPr>
          <w:rStyle w:val="5"/>
          <w:rFonts w:hint="eastAsia" w:ascii="仿宋_GB2312" w:hAnsi="仿宋_GB2312" w:eastAsia="仿宋_GB2312" w:cs="仿宋_GB2312"/>
          <w:sz w:val="32"/>
          <w:szCs w:val="32"/>
          <w:shd w:val="clear" w:fill="FFFFFF"/>
        </w:rPr>
        <w:br w:type="textWrapping"/>
      </w:r>
      <w:r>
        <w:rPr>
          <w:rStyle w:val="5"/>
          <w:rFonts w:hint="eastAsia" w:ascii="黑体" w:hAnsi="黑体" w:eastAsia="黑体" w:cs="黑体"/>
          <w:b w:val="0"/>
          <w:bCs/>
          <w:sz w:val="32"/>
          <w:szCs w:val="32"/>
          <w:shd w:val="clear" w:fill="FFFFFF"/>
        </w:rPr>
        <w:t>  </w:t>
      </w:r>
      <w:r>
        <w:rPr>
          <w:rStyle w:val="5"/>
          <w:rFonts w:hint="eastAsia" w:ascii="黑体" w:hAnsi="黑体" w:eastAsia="黑体" w:cs="黑体"/>
          <w:b w:val="0"/>
          <w:bCs/>
          <w:sz w:val="32"/>
          <w:szCs w:val="32"/>
          <w:shd w:val="clear" w:fill="FFFFFF"/>
          <w:lang w:val="en-US" w:eastAsia="zh-CN"/>
        </w:rPr>
        <w:t xml:space="preserve">               </w:t>
      </w:r>
      <w:r>
        <w:rPr>
          <w:rStyle w:val="5"/>
          <w:rFonts w:hint="eastAsia" w:ascii="黑体" w:hAnsi="黑体" w:eastAsia="黑体" w:cs="黑体"/>
          <w:b w:val="0"/>
          <w:bCs/>
          <w:sz w:val="32"/>
          <w:szCs w:val="32"/>
          <w:shd w:val="clear" w:fill="FFFFFF"/>
        </w:rPr>
        <w:t>第一章 总则</w:t>
      </w:r>
      <w:r>
        <w:rPr>
          <w:rFonts w:hint="eastAsia" w:ascii="黑体" w:hAnsi="黑体" w:eastAsia="黑体" w:cs="黑体"/>
          <w:b w:val="0"/>
          <w:bCs/>
          <w:sz w:val="32"/>
          <w:szCs w:val="32"/>
          <w:shd w:val="clear" w:fill="FFFFFF"/>
        </w:rPr>
        <w:br w:type="textWrapping"/>
      </w:r>
      <w:r>
        <w:rPr>
          <w:rFonts w:hint="eastAsia" w:ascii="仿宋_GB2312" w:hAnsi="仿宋_GB2312" w:eastAsia="仿宋_GB2312" w:cs="仿宋_GB2312"/>
          <w:sz w:val="32"/>
          <w:szCs w:val="32"/>
          <w:shd w:val="clear" w:fill="FFFFFF"/>
        </w:rPr>
        <w:t>  第一条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  第四条 高校党组织工作应当遵循以下原则：</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  （一）坚持党管办学方向、党管干部、党管人才、党管意识形态，领导改革发展，把党的领导落实到高校办学治校全过程各方面，确保党的教育方针和党中央决策部署得到贯彻落实；</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  （二）坚持全面从严治党，以党的政治建设为统领，把政治标准和政治要求贯穿党的思想建设、组织建设、作风建设、纪律建设以及制度建设、反腐败斗争始终；</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  （三）坚持高校党的建设与人才培养、科学研究、社会服务、文化传承创新、国际交流合作等深度融合，为高校改革发展稳定、完成党和国家重大战略任务提供思想保证、政治保证、组织保证；</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  （四）坚持把思想政治工作作为开展高校党的建设的重要抓手，把立德树人成效作为检验高校党的建设工作的根本标准；</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  （五）坚持抓基层强基础，健全高校党的组织体系、制度体系和工作机制，全面增强高校基层党组织生机活力。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Style w:val="5"/>
          <w:rFonts w:hint="eastAsia" w:ascii="黑体" w:hAnsi="黑体" w:eastAsia="黑体" w:cs="黑体"/>
          <w:sz w:val="32"/>
          <w:szCs w:val="32"/>
          <w:shd w:val="clear" w:fill="FFFFFF"/>
        </w:rPr>
      </w:pP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lang w:val="en-US" w:eastAsia="zh-CN"/>
        </w:rPr>
        <w:t xml:space="preserve">           </w:t>
      </w:r>
      <w:r>
        <w:rPr>
          <w:rStyle w:val="5"/>
          <w:rFonts w:hint="eastAsia" w:ascii="黑体" w:hAnsi="黑体" w:eastAsia="黑体" w:cs="黑体"/>
          <w:sz w:val="32"/>
          <w:szCs w:val="32"/>
          <w:shd w:val="clear" w:fill="FFFFFF"/>
        </w:rPr>
        <w:t>第二章 组织设置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  第五条 高校党委由党员大会或者党员代表大会选举产生，每届任期5年。党委对党员大会或者党员代表大会负责并报告工作。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  党员代表大会代表实行任期制。</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  设立常委会的高校党委，一般设党委委员15至31人，常委会委员7至11人；不设常委会的，一般设委员7至11人。根据学校实际，经上级党组织批准，可以适当增减常委会委员或者不设常委会的委员职数。</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注重选拔党性强、业务精、有威信、肯奉献的党员学术带头人担任教师党支部书记。注重从优秀辅导员、骨干教师、优秀学生党员中选拔学生党支部书记。管理、后勤等部门党支部书记一般由本部门主要负责人担任。</w:t>
      </w:r>
      <w:r>
        <w:rPr>
          <w:rFonts w:hint="eastAsia" w:ascii="仿宋_GB2312" w:hAnsi="仿宋_GB2312" w:eastAsia="仿宋_GB2312" w:cs="仿宋_GB2312"/>
          <w:sz w:val="32"/>
          <w:szCs w:val="32"/>
          <w:shd w:val="clear" w:fill="FFFFFF"/>
        </w:rPr>
        <w:br w:type="textWrapping"/>
      </w:r>
      <w:r>
        <w:rPr>
          <w:rStyle w:val="5"/>
          <w:rFonts w:hint="eastAsia" w:ascii="仿宋_GB2312" w:hAnsi="仿宋_GB2312" w:eastAsia="仿宋_GB2312" w:cs="仿宋_GB2312"/>
          <w:sz w:val="32"/>
          <w:szCs w:val="32"/>
          <w:shd w:val="clear" w:fill="FFFFFF"/>
        </w:rPr>
        <w:t> </w:t>
      </w:r>
      <w:r>
        <w:rPr>
          <w:rStyle w:val="5"/>
          <w:rFonts w:hint="eastAsia" w:ascii="仿宋_GB2312" w:hAnsi="仿宋_GB2312" w:eastAsia="仿宋_GB2312" w:cs="仿宋_GB2312"/>
          <w:sz w:val="32"/>
          <w:szCs w:val="32"/>
          <w:shd w:val="clear" w:fill="FFFFFF"/>
          <w:lang w:val="en-US" w:eastAsia="zh-CN"/>
        </w:rPr>
        <w:t xml:space="preserve">            </w:t>
      </w:r>
      <w:r>
        <w:rPr>
          <w:rStyle w:val="5"/>
          <w:rFonts w:hint="eastAsia" w:ascii="仿宋_GB2312" w:hAnsi="仿宋_GB2312" w:eastAsia="仿宋_GB2312" w:cs="仿宋_GB2312"/>
          <w:sz w:val="32"/>
          <w:szCs w:val="32"/>
          <w:shd w:val="clear" w:fill="FFFFFF"/>
        </w:rPr>
        <w:t> </w:t>
      </w:r>
      <w:r>
        <w:rPr>
          <w:rStyle w:val="5"/>
          <w:rFonts w:hint="eastAsia" w:ascii="黑体" w:hAnsi="黑体" w:eastAsia="黑体" w:cs="黑体"/>
          <w:sz w:val="32"/>
          <w:szCs w:val="32"/>
          <w:shd w:val="clear" w:fill="FFFFFF"/>
        </w:rPr>
        <w:t>第三章 主要职责</w:t>
      </w:r>
      <w:r>
        <w:rPr>
          <w:rStyle w:val="5"/>
          <w:rFonts w:hint="eastAsia" w:ascii="黑体" w:hAnsi="黑体" w:eastAsia="黑体" w:cs="黑体"/>
          <w:sz w:val="32"/>
          <w:szCs w:val="32"/>
          <w:shd w:val="clear" w:fill="FFFFFF"/>
        </w:rPr>
        <w:br w:type="textWrapping"/>
      </w:r>
      <w:r>
        <w:rPr>
          <w:rFonts w:hint="eastAsia" w:ascii="仿宋_GB2312" w:hAnsi="仿宋_GB2312" w:eastAsia="仿宋_GB2312" w:cs="仿宋_GB2312"/>
          <w:sz w:val="32"/>
          <w:szCs w:val="32"/>
          <w:shd w:val="clear" w:fill="FFFFFF"/>
        </w:rPr>
        <w:t>  第十条 高校党委承担管党治党、办学治校主体责任，把方向、管大局、作决策、抓班子、带队伍、保落实。主要职责是：</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一）宣传和执行党的路线方针政策，宣传和执行党中央以及上级党组织和本组织的决议，坚持社会主义办学方向，依法治校，依靠全校师生员工推动学校科学发展，培养德智体美劳全面发展的社会主义建设者和接班人。</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  （三）审议确定学校基本管理制度，讨论决定学校改革发展稳定以及教学、科研、行政管理中的重大事项。</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  （四）讨论决定学校内部组织机构的设置及其负责人的人选。按照干部管理权限，负责干部的教育、培训、选拔、考核和监督。加强领导班子建设、干部队伍建设和人才队伍建设。</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  （五）按照党要管党、全面从严治党要求，加强学校党组织建设。落实基层党建工作责任制，发挥学校基层党组织战斗堡垒作用和党员先锋模范作用。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  （六）履行学校党风廉政建设主体责任，领导、支持内设纪检组织履行监督执纪问责职责，接受同级纪检组织和上级纪委监委及其派驻纪检监察机构的监督。</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  （七）领导学校思想政治工作和德育工作，落实意识形态工作责任制，维护学校安全稳定，促进和谐校园建设。</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  （八）领导学校群团组织、学术组织和教职工代表大会。</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  第十一条 高校院（系）级单位党组织应当强化政治功能，履行政治责任，保证教学科研管理等各项任务完成，支持本单位行政领导班子和负责人开展工作，健全集体领导、党政分工合作、协调运行的工作机制。主要职责是：</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  （一）宣传和执行党的路线方针政策以及上级党组织的决议，并为其贯彻落实发挥保证监督作用。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  （三）加强党组织自身建设，建立健全党支部书记工作例会等制度，具体指导党支部开展工作。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  （四）领导本单位思想政治工作，加强师德师风建设，落实意识形态工作责任制。把好教师引进、课程建设、教材选用、学术活动等重要工作的政治关。</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  （五）做好本单位党员、干部的教育管理工作，做好人才的教育引导和联系服务工作。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  （六）领导本单位群团组织、学术组织和教职工代表大会。做好统一战线工作。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  第十二条 教职工党支部围绕本单位改革发展稳定等开展工作，落实立德树人根本任务，发挥教育管理监督党员和组织宣传凝聚服务师生员工的作用。主要职责是：</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  （一）宣传和执行党的路线方针政策以及上级党组织的决议，团结师生员工，在完成教学科研管理任务中发挥党员先锋模范作用；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  （二）参与本单位重大问题决策，支持本单位行政负责人开展工作，对教职工职称评定、岗位（职员等级）晋升、考核评价等进行政治把关；</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  （三）做好党员教育、管理、监督和服务工作，定期召开组织生活会，开展批评和自我批评；</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  （四）培养教育入党积极分子，做好发展党员工作；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  （五）加强师德师风建设，有针对性地做好思想政治工作；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  （六）密切联系群众，经常听取师生员工意见和诉求，维护他们的正当权利和利益。</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  第十三条 学生党支部应当加强思想政治引领，筑牢学生理想信念根基，引导学生刻苦学习、全面发展、健康成长。主要职责是：</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  （一）宣传和执行党的路线方针政策以及上级党组织的决议。</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  （二）加强对学生党员的教育、管理、监督和服务，定期召开组织生活会，开展批评和自我批评。发挥学生党员先锋模范作用，影响、带动广大学生明确学习目的，完成学习任务。</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  （三）组织学生党员参与学生事务管理，维护学校稳定。支持、指导和帮助团支部、班委会以及学生社团根据学生特点开展工作，充分发挥保留团籍的学生党员的带动作用。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  （四）培养教育学生中的入党积极分子，按照标准和程序发展学生党员。</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  （五）根据学生特点，有针对性地做好思想政治教育工作。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lang w:val="en-US" w:eastAsia="zh-CN"/>
        </w:rPr>
        <w:t xml:space="preserve">              </w:t>
      </w:r>
      <w:r>
        <w:rPr>
          <w:rStyle w:val="5"/>
          <w:rFonts w:hint="eastAsia" w:ascii="黑体" w:hAnsi="黑体" w:eastAsia="黑体" w:cs="黑体"/>
          <w:sz w:val="32"/>
          <w:szCs w:val="32"/>
          <w:shd w:val="clear" w:fill="FFFFFF"/>
        </w:rPr>
        <w:t>第四章 党的纪律检查工作</w:t>
      </w:r>
      <w:r>
        <w:rPr>
          <w:rStyle w:val="5"/>
          <w:rFonts w:hint="eastAsia" w:ascii="黑体" w:hAnsi="黑体" w:eastAsia="黑体" w:cs="黑体"/>
          <w:sz w:val="32"/>
          <w:szCs w:val="32"/>
          <w:shd w:val="clear" w:fill="FFFFFF"/>
        </w:rPr>
        <w:br w:type="textWrapping"/>
      </w:r>
      <w:r>
        <w:rPr>
          <w:rFonts w:hint="eastAsia" w:ascii="仿宋_GB2312" w:hAnsi="仿宋_GB2312" w:eastAsia="仿宋_GB2312" w:cs="仿宋_GB2312"/>
          <w:sz w:val="32"/>
          <w:szCs w:val="32"/>
          <w:shd w:val="clear" w:fill="FFFFFF"/>
        </w:rPr>
        <w:t>  第十四条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  实行向高校派驻纪检监察机构的，派驻纪检监察机构根据授权履行纪检、监察职责，代表上级纪委监委对高校党委进行监督。</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  第十五条 高校纪委设立专门工作机构，配备必要的工作人员。</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  高校党委视具体情况在院（系）级单位党委设立纪委或者纪律检查委员。党的总支部委员会和支部委员会设纪律检查委员。</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  第十六条 高校纪委是高校党内监督专责机关，履行监督执纪问责职责。主要任务是：</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  （一）维护党章和其他党内法规，检查党的路线方针政策和决议的执行情况，协助高校党委推进全面从严治党、加强党风建设和组织协调反腐败工作。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  （二）经常对党员进行遵守纪律的教育，作出关于维护党纪的决定。</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  （三）对党的组织和党员领导干部履行职责、行使权力进行监督，受理处置党员群众检举举报，开展谈话提醒、约谈函询。</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  （四）检查和处理党的组织和党员违反党章和其他党内法规的比较重要或者复杂的案件，决定或者取消对这些案件中的党员的处分；进行问责或者提出责任追究的建议。</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  （五）受理党员的控告和申诉，保障党员权利不受侵犯。</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  高校纪委应当严格按照职责权限和工作程序处理违犯党纪的线索和案件，把处理特别重要或者复杂案件中的问题和处理结果，向同级党委和上级纪委报告。</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lang w:val="en-US" w:eastAsia="zh-CN"/>
        </w:rPr>
        <w:t xml:space="preserve">                 </w:t>
      </w:r>
      <w:r>
        <w:rPr>
          <w:rFonts w:hint="eastAsia" w:ascii="黑体" w:hAnsi="黑体" w:eastAsia="黑体" w:cs="黑体"/>
          <w:sz w:val="32"/>
          <w:szCs w:val="32"/>
          <w:shd w:val="clear" w:fill="FFFFFF"/>
          <w:lang w:val="en-US" w:eastAsia="zh-CN"/>
        </w:rPr>
        <w:t xml:space="preserve"> 第</w:t>
      </w:r>
      <w:r>
        <w:rPr>
          <w:rStyle w:val="5"/>
          <w:rFonts w:hint="eastAsia" w:ascii="黑体" w:hAnsi="黑体" w:eastAsia="黑体" w:cs="黑体"/>
          <w:sz w:val="32"/>
          <w:szCs w:val="32"/>
          <w:shd w:val="clear" w:fill="FFFFFF"/>
        </w:rPr>
        <w:t>五章 党员队伍建设</w:t>
      </w:r>
      <w:r>
        <w:rPr>
          <w:rStyle w:val="5"/>
          <w:rFonts w:hint="eastAsia" w:ascii="黑体" w:hAnsi="黑体" w:eastAsia="黑体" w:cs="黑体"/>
          <w:sz w:val="32"/>
          <w:szCs w:val="32"/>
          <w:shd w:val="clear" w:fill="FFFFFF"/>
        </w:rPr>
        <w:br w:type="textWrapping"/>
      </w:r>
      <w:r>
        <w:rPr>
          <w:rFonts w:hint="eastAsia" w:ascii="仿宋_GB2312" w:hAnsi="仿宋_GB2312" w:eastAsia="仿宋_GB2312" w:cs="仿宋_GB2312"/>
          <w:sz w:val="32"/>
          <w:szCs w:val="32"/>
          <w:shd w:val="clear" w:fill="FFFFFF"/>
        </w:rPr>
        <w:t>  第十七条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  第十八条 严格党的组织生活，坚持开展批评和自我批评，提高“三会一课”质量，开好民主生活会和组织生活会，健全落实谈心谈话、民主评议党员、主题党日等制度，确保党的组织生活经常、认真、严肃。</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  第二十条 尊重党员主体地位，发扬党内民主，保障党员权利，推进党务公开。高校党组织讨论决定重要事项前，应当充分听取党员的意见，党内重要情况及时向党员通报。</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  第二十二条 高校党委应当设立党校。党校的主要任务是培训党员、干部和入党积极分子。</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lang w:val="en-US" w:eastAsia="zh-CN"/>
        </w:rPr>
        <w:t xml:space="preserve">                </w:t>
      </w:r>
      <w:r>
        <w:rPr>
          <w:rStyle w:val="5"/>
          <w:rFonts w:hint="eastAsia" w:ascii="黑体" w:hAnsi="黑体" w:eastAsia="黑体" w:cs="黑体"/>
          <w:sz w:val="32"/>
          <w:szCs w:val="32"/>
          <w:shd w:val="clear" w:fill="FFFFFF"/>
        </w:rPr>
        <w:t>第六章 干部和人才工作</w:t>
      </w:r>
      <w:r>
        <w:rPr>
          <w:rStyle w:val="5"/>
          <w:rFonts w:hint="eastAsia" w:ascii="黑体" w:hAnsi="黑体" w:eastAsia="黑体" w:cs="黑体"/>
          <w:sz w:val="32"/>
          <w:szCs w:val="32"/>
          <w:shd w:val="clear" w:fill="FFFFFF"/>
        </w:rPr>
        <w:br w:type="textWrapping"/>
      </w:r>
      <w:r>
        <w:rPr>
          <w:rFonts w:hint="eastAsia" w:ascii="仿宋_GB2312" w:hAnsi="仿宋_GB2312" w:eastAsia="仿宋_GB2312" w:cs="仿宋_GB2312"/>
          <w:sz w:val="32"/>
          <w:szCs w:val="32"/>
          <w:shd w:val="clear" w:fill="FFFFFF"/>
        </w:rPr>
        <w:t>  第二十三条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  选拔任用学校中层管理人员，由高校党委及其组织部门按照有关规定进行分析研判和动议、民主推荐、考察，充分听取有关方面意见，经高校党委（常委会）集体讨论决定，按照规定程序办理。</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  第二十四条 高校院（系）级单位党组织在干部队伍建设中发挥主导作用，同本单位行政领导一起，做好本单位干部的教育、培训、选拔、考核和监督工作，以及学生辅导员、班主任的配备、管理工作。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  对院（系）级单位行政领导班子的配备及其成员的选拔，本单位党组织可以向学校党委提出建议，并协助学校党委组织部门进行考察。</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  第二十五条 高校党委应当建立健全优秀年轻干部发现培养选拔制度，制定并落实年轻干部队伍建设规划，大胆选拔使用经过实践考验的优秀年轻干部。统筹做好女干部、少数民族干部和党外干部的培养选拔工作。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lang w:val="en-US" w:eastAsia="zh-CN"/>
        </w:rPr>
        <w:t xml:space="preserve">                  </w:t>
      </w:r>
      <w:r>
        <w:rPr>
          <w:rStyle w:val="5"/>
          <w:rFonts w:hint="eastAsia" w:ascii="黑体" w:hAnsi="黑体" w:eastAsia="黑体" w:cs="黑体"/>
          <w:sz w:val="32"/>
          <w:szCs w:val="32"/>
          <w:shd w:val="clear" w:fill="FFFFFF"/>
        </w:rPr>
        <w:t>第七章 思想政治工作</w:t>
      </w:r>
      <w:r>
        <w:rPr>
          <w:rStyle w:val="5"/>
          <w:rFonts w:hint="eastAsia" w:ascii="黑体" w:hAnsi="黑体" w:eastAsia="黑体" w:cs="黑体"/>
          <w:sz w:val="32"/>
          <w:szCs w:val="32"/>
          <w:shd w:val="clear" w:fill="FFFFFF"/>
        </w:rPr>
        <w:br w:type="textWrapping"/>
      </w:r>
      <w:r>
        <w:rPr>
          <w:rFonts w:hint="eastAsia" w:ascii="仿宋_GB2312" w:hAnsi="仿宋_GB2312" w:eastAsia="仿宋_GB2312" w:cs="仿宋_GB2312"/>
          <w:sz w:val="32"/>
          <w:szCs w:val="32"/>
          <w:shd w:val="clear" w:fill="FFFFFF"/>
        </w:rPr>
        <w:t>  第二十七条 高校党委应当牢牢掌握党对学校意识形态工作的领导权，统一领导学校思想政治工作。发挥行政系统、群团组织、学术组织和广大教职工的作用，共同做好思想政治工作。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lang w:val="en-US" w:eastAsia="zh-CN"/>
        </w:rPr>
        <w:t xml:space="preserve">             </w:t>
      </w:r>
      <w:r>
        <w:rPr>
          <w:rStyle w:val="5"/>
          <w:rFonts w:hint="eastAsia" w:ascii="黑体" w:hAnsi="黑体" w:eastAsia="黑体" w:cs="黑体"/>
          <w:sz w:val="32"/>
          <w:szCs w:val="32"/>
          <w:shd w:val="clear" w:fill="FFFFFF"/>
        </w:rPr>
        <w:t>第八章 对群团组织的领导</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  第三十一条 高校党委应当研究工会、共青团、妇女组织等群团组织和学生会（研究生会）、学术组织工作中的重大问题，加强学生社团管理，支持他们依照法律和各自章程开展工作。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  第三十二条 高校党委领导教职工代表大会，支持教职工代表大会正确行使职权，在参与学校民主管理和民主监督、维护教职工合法权益等方面发挥积极作用。</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  第九章 领导和保障</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  第三十四条 各级党委及其有关部门、有关国家机关党组（党委）应当合理设置负责高校党建工作的部门和机构，各级党委教育工作部门应当有内设机构具体承担高校党建工作职能，配齐配强工作人员。</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  高校党委根据工作需要，本着精干高效和有利于加强党建工作的原则，设立办公室、组织部、宣传部、统战部和教师工作、学生工作、保卫工作部门等机构。</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lang w:val="en-US" w:eastAsia="zh-CN"/>
        </w:rPr>
        <w:t xml:space="preserve">                    </w:t>
      </w:r>
      <w:r>
        <w:rPr>
          <w:rFonts w:hint="eastAsia" w:ascii="黑体" w:hAnsi="黑体" w:eastAsia="黑体" w:cs="黑体"/>
          <w:sz w:val="32"/>
          <w:szCs w:val="32"/>
          <w:shd w:val="clear" w:fill="FFFFFF"/>
          <w:lang w:val="en-US" w:eastAsia="zh-CN"/>
        </w:rPr>
        <w:t>第十章 附则</w:t>
      </w:r>
      <w:r>
        <w:rPr>
          <w:rFonts w:hint="eastAsia" w:ascii="黑体" w:hAnsi="黑体" w:eastAsia="黑体" w:cs="黑体"/>
          <w:sz w:val="32"/>
          <w:szCs w:val="32"/>
          <w:shd w:val="clear" w:fill="FFFFFF"/>
          <w:lang w:val="en-US" w:eastAsia="zh-CN"/>
        </w:rPr>
        <w:br w:type="textWrapping"/>
      </w:r>
      <w:r>
        <w:rPr>
          <w:rFonts w:hint="eastAsia" w:ascii="仿宋_GB2312" w:hAnsi="仿宋_GB2312" w:eastAsia="仿宋_GB2312" w:cs="仿宋_GB2312"/>
          <w:sz w:val="32"/>
          <w:szCs w:val="32"/>
          <w:shd w:val="clear" w:fill="FFFFFF"/>
        </w:rPr>
        <w:t>  第三十七条 本条例适用于国家举办的普通高等学校。</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  军队系统院校党组织的工作，按照中共中央、中央军事委员会有关规定执行。</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  第三十八条 本条例由中央组织部负责解释。</w:t>
      </w:r>
      <w:r>
        <w:rPr>
          <w:rFonts w:hint="eastAsia" w:ascii="仿宋_GB2312" w:hAnsi="仿宋_GB2312" w:eastAsia="仿宋_GB2312" w:cs="仿宋_GB2312"/>
          <w:sz w:val="32"/>
          <w:szCs w:val="32"/>
          <w:shd w:val="clear" w:fill="FFFFFF"/>
        </w:rPr>
        <w:br w:type="textWrapping"/>
      </w:r>
      <w:r>
        <w:rPr>
          <w:rFonts w:hint="eastAsia" w:ascii="仿宋_GB2312" w:hAnsi="仿宋_GB2312" w:eastAsia="仿宋_GB2312" w:cs="仿宋_GB2312"/>
          <w:sz w:val="32"/>
          <w:szCs w:val="32"/>
          <w:shd w:val="clear" w:fill="FFFFFF"/>
        </w:rPr>
        <w:t>  第三十九条 本条例自发布之日起施行。</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NWQyNTk1ZDVkY2IzNmJmYjRjY2JiZDg4MmIzZDkifQ=="/>
  </w:docVars>
  <w:rsids>
    <w:rsidRoot w:val="00000000"/>
    <w:rsid w:val="12A55DA6"/>
    <w:rsid w:val="19220CB7"/>
    <w:rsid w:val="20DD7AF8"/>
    <w:rsid w:val="44E1428B"/>
    <w:rsid w:val="69AF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customStyle="1" w:styleId="8">
    <w:name w:val="layui-laypage-cur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2022-05-16T01:09:00Z</dcterms:created>
  <dc:creator>dell</dc:creator>
  <cp:lastModifiedBy>张胜利</cp:lastModifiedBy>
  <dcterms:modified xsi:type="dcterms:W3CDTF">2022-05-16T01:29:16Z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5BC9CC61525147C090E4C486FC9382A7</vt:lpwstr>
  </property>
</Properties>
</file>